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343FA" w14:textId="099F4584" w:rsidR="00D0180B" w:rsidRDefault="00D0180B" w:rsidP="00D0180B">
      <w:pPr>
        <w:pStyle w:val="Kop1"/>
        <w:rPr>
          <w:rFonts w:eastAsia="Times New Roman"/>
          <w:lang w:eastAsia="nl-NL"/>
        </w:rPr>
      </w:pPr>
      <w:r>
        <w:rPr>
          <w:rFonts w:eastAsia="Times New Roman"/>
          <w:lang w:eastAsia="nl-NL"/>
        </w:rPr>
        <w:t>Inleiding / Aanleiding</w:t>
      </w:r>
    </w:p>
    <w:p w14:paraId="02C6699A" w14:textId="77777777" w:rsidR="00D0180B" w:rsidRDefault="00D0180B" w:rsidP="00A05501">
      <w:pPr>
        <w:spacing w:after="0" w:line="240" w:lineRule="auto"/>
        <w:rPr>
          <w:rFonts w:ascii="Calibri" w:eastAsia="Times New Roman" w:hAnsi="Calibri" w:cs="Times New Roman"/>
          <w:sz w:val="24"/>
          <w:szCs w:val="24"/>
          <w:lang w:eastAsia="nl-NL"/>
        </w:rPr>
      </w:pPr>
    </w:p>
    <w:p w14:paraId="7358C32A" w14:textId="1DA07272" w:rsidR="00A05501" w:rsidRPr="004F465E" w:rsidRDefault="00B37944" w:rsidP="00A05501">
      <w:pPr>
        <w:spacing w:after="0" w:line="240" w:lineRule="auto"/>
        <w:rPr>
          <w:rFonts w:ascii="Calibri" w:eastAsia="Times New Roman" w:hAnsi="Calibri" w:cs="Times New Roman"/>
          <w:sz w:val="24"/>
          <w:szCs w:val="24"/>
          <w:lang w:eastAsia="nl-NL"/>
        </w:rPr>
      </w:pPr>
      <w:r w:rsidRPr="004F465E">
        <w:rPr>
          <w:rFonts w:ascii="Calibri" w:eastAsia="Times New Roman" w:hAnsi="Calibri" w:cs="Times New Roman"/>
          <w:sz w:val="24"/>
          <w:szCs w:val="24"/>
          <w:lang w:eastAsia="nl-NL"/>
        </w:rPr>
        <w:t>Om de tegels in OnderwijsOnline zo overzichtelijk mogelijk te houden voor zowel leerlingen, docenten en beheerders, is er per schooljaar 2017-2018 gekozen om een nieuwe structuur aan te brengen. Per leereenheid een tegel aanmaken, is gezien de hoeveelheid leereenheden, niet meer te doen.</w:t>
      </w:r>
    </w:p>
    <w:p w14:paraId="2FE0194C" w14:textId="21E65387" w:rsidR="00B37944" w:rsidRPr="004F465E" w:rsidRDefault="00B37944" w:rsidP="00A05501">
      <w:pPr>
        <w:spacing w:after="0" w:line="240" w:lineRule="auto"/>
        <w:rPr>
          <w:rFonts w:ascii="Calibri" w:eastAsia="Times New Roman" w:hAnsi="Calibri" w:cs="Times New Roman"/>
          <w:sz w:val="24"/>
          <w:szCs w:val="24"/>
          <w:lang w:eastAsia="nl-NL"/>
        </w:rPr>
      </w:pPr>
    </w:p>
    <w:p w14:paraId="5B9C96B4" w14:textId="77777777" w:rsidR="00D0180B" w:rsidRDefault="00D0180B" w:rsidP="00D0180B">
      <w:pPr>
        <w:pStyle w:val="Kop1"/>
        <w:rPr>
          <w:rFonts w:eastAsia="Times New Roman"/>
          <w:lang w:eastAsia="nl-NL"/>
        </w:rPr>
      </w:pPr>
      <w:r>
        <w:rPr>
          <w:rFonts w:eastAsia="Times New Roman"/>
          <w:lang w:eastAsia="nl-NL"/>
        </w:rPr>
        <w:t>Nieuwe structuur</w:t>
      </w:r>
    </w:p>
    <w:p w14:paraId="56959CD6" w14:textId="77777777" w:rsidR="00D0180B" w:rsidRDefault="00D0180B" w:rsidP="00A05501">
      <w:pPr>
        <w:spacing w:after="0" w:line="240" w:lineRule="auto"/>
        <w:rPr>
          <w:rFonts w:ascii="Calibri" w:eastAsia="Times New Roman" w:hAnsi="Calibri" w:cs="Times New Roman"/>
          <w:sz w:val="24"/>
          <w:szCs w:val="24"/>
          <w:lang w:eastAsia="nl-NL"/>
        </w:rPr>
      </w:pPr>
    </w:p>
    <w:p w14:paraId="45FA469B" w14:textId="37E490D9" w:rsidR="00B37944" w:rsidRDefault="00B37944" w:rsidP="00A05501">
      <w:pPr>
        <w:spacing w:after="0" w:line="240" w:lineRule="auto"/>
        <w:rPr>
          <w:rFonts w:ascii="Calibri" w:eastAsia="Times New Roman" w:hAnsi="Calibri" w:cs="Times New Roman"/>
          <w:sz w:val="24"/>
          <w:szCs w:val="24"/>
          <w:lang w:eastAsia="nl-NL"/>
        </w:rPr>
      </w:pPr>
      <w:r w:rsidRPr="004F465E">
        <w:rPr>
          <w:rFonts w:ascii="Calibri" w:eastAsia="Times New Roman" w:hAnsi="Calibri" w:cs="Times New Roman"/>
          <w:sz w:val="24"/>
          <w:szCs w:val="24"/>
          <w:lang w:eastAsia="nl-NL"/>
        </w:rPr>
        <w:t xml:space="preserve">Elke opleiding bestaat uit een generiek deel, een basisdeel, een profieldeel, en een keuzedeel. Vandaar dat nu de keuze is gemaakt om een tegel aan te maken per deel, en niet per leereenheid. </w:t>
      </w:r>
    </w:p>
    <w:p w14:paraId="14481232" w14:textId="77777777" w:rsidR="004F465E" w:rsidRPr="004F465E" w:rsidRDefault="004F465E" w:rsidP="00A05501">
      <w:pPr>
        <w:spacing w:after="0" w:line="240" w:lineRule="auto"/>
        <w:rPr>
          <w:rFonts w:ascii="Calibri" w:eastAsia="Times New Roman" w:hAnsi="Calibri" w:cs="Times New Roman"/>
          <w:sz w:val="24"/>
          <w:szCs w:val="24"/>
          <w:lang w:eastAsia="nl-NL"/>
        </w:rPr>
      </w:pPr>
    </w:p>
    <w:p w14:paraId="5EDC8A9D" w14:textId="1E467645" w:rsidR="00485CD9" w:rsidRDefault="00485CD9" w:rsidP="00A05501">
      <w:pPr>
        <w:spacing w:after="0" w:line="240" w:lineRule="auto"/>
        <w:rPr>
          <w:rFonts w:ascii="Calibri" w:eastAsia="Times New Roman" w:hAnsi="Calibri" w:cs="Times New Roman"/>
          <w:lang w:eastAsia="nl-NL"/>
        </w:rPr>
      </w:pPr>
    </w:p>
    <w:p w14:paraId="549F43DF" w14:textId="2472C193" w:rsidR="00D0180B" w:rsidRDefault="00D0180B" w:rsidP="00D0180B">
      <w:pPr>
        <w:pStyle w:val="Bijschrift"/>
        <w:keepNext/>
      </w:pPr>
      <w:r>
        <w:t>Afbeelding 1: Structuur Opleiding</w:t>
      </w:r>
    </w:p>
    <w:p w14:paraId="1033F4E9" w14:textId="3FDF9409" w:rsidR="00485CD9" w:rsidRPr="00A05501" w:rsidRDefault="00485CD9" w:rsidP="00A05501">
      <w:pPr>
        <w:spacing w:after="0" w:line="240" w:lineRule="auto"/>
        <w:rPr>
          <w:rFonts w:ascii="Calibri" w:eastAsia="Times New Roman" w:hAnsi="Calibri" w:cs="Times New Roman"/>
          <w:lang w:eastAsia="nl-NL"/>
        </w:rPr>
      </w:pPr>
      <w:r>
        <w:rPr>
          <w:rFonts w:ascii="Calibri" w:eastAsia="Times New Roman" w:hAnsi="Calibri" w:cs="Times New Roman"/>
          <w:noProof/>
          <w:lang w:eastAsia="nl-NL"/>
        </w:rPr>
        <w:drawing>
          <wp:inline distT="0" distB="0" distL="0" distR="0" wp14:anchorId="7F3EFE4C" wp14:editId="43CF5075">
            <wp:extent cx="6120130" cy="3508375"/>
            <wp:effectExtent l="19050" t="19050" r="13970" b="158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 MZ PD KD BD Gen.jpg"/>
                    <pic:cNvPicPr/>
                  </pic:nvPicPr>
                  <pic:blipFill>
                    <a:blip r:embed="rId7">
                      <a:extLst>
                        <a:ext uri="{28A0092B-C50C-407E-A947-70E740481C1C}">
                          <a14:useLocalDpi xmlns:a14="http://schemas.microsoft.com/office/drawing/2010/main" val="0"/>
                        </a:ext>
                      </a:extLst>
                    </a:blip>
                    <a:stretch>
                      <a:fillRect/>
                    </a:stretch>
                  </pic:blipFill>
                  <pic:spPr>
                    <a:xfrm>
                      <a:off x="0" y="0"/>
                      <a:ext cx="6120130" cy="3508375"/>
                    </a:xfrm>
                    <a:prstGeom prst="rect">
                      <a:avLst/>
                    </a:prstGeom>
                    <a:ln>
                      <a:solidFill>
                        <a:schemeClr val="tx1"/>
                      </a:solidFill>
                    </a:ln>
                  </pic:spPr>
                </pic:pic>
              </a:graphicData>
            </a:graphic>
          </wp:inline>
        </w:drawing>
      </w:r>
    </w:p>
    <w:p w14:paraId="2F441802" w14:textId="77777777" w:rsidR="00A05501" w:rsidRPr="00A05501" w:rsidRDefault="00A05501" w:rsidP="00A05501">
      <w:pPr>
        <w:spacing w:after="0" w:line="240" w:lineRule="auto"/>
        <w:rPr>
          <w:rFonts w:ascii="Calibri" w:eastAsia="Times New Roman" w:hAnsi="Calibri" w:cs="Times New Roman"/>
          <w:lang w:eastAsia="nl-NL"/>
        </w:rPr>
      </w:pPr>
      <w:r w:rsidRPr="00A05501">
        <w:rPr>
          <w:rFonts w:ascii="Calibri" w:eastAsia="Times New Roman" w:hAnsi="Calibri" w:cs="Times New Roman"/>
          <w:lang w:eastAsia="nl-NL"/>
        </w:rPr>
        <w:t> </w:t>
      </w:r>
    </w:p>
    <w:p w14:paraId="0AD6A578" w14:textId="77777777" w:rsidR="004F465E" w:rsidRDefault="004F465E" w:rsidP="00A05501">
      <w:pPr>
        <w:spacing w:after="0" w:line="240" w:lineRule="auto"/>
        <w:rPr>
          <w:rFonts w:ascii="Calibri" w:eastAsia="Times New Roman" w:hAnsi="Calibri" w:cs="Times New Roman"/>
          <w:lang w:eastAsia="nl-NL"/>
        </w:rPr>
      </w:pPr>
    </w:p>
    <w:p w14:paraId="6259DC9E" w14:textId="275BE115" w:rsidR="00A05501" w:rsidRDefault="00A05501" w:rsidP="00A05501">
      <w:pPr>
        <w:spacing w:after="0" w:line="240" w:lineRule="auto"/>
        <w:rPr>
          <w:rFonts w:ascii="Calibri" w:eastAsia="Times New Roman" w:hAnsi="Calibri" w:cs="Times New Roman"/>
          <w:lang w:eastAsia="nl-NL"/>
        </w:rPr>
      </w:pPr>
      <w:r w:rsidRPr="00A05501">
        <w:rPr>
          <w:rFonts w:ascii="Calibri" w:eastAsia="Times New Roman" w:hAnsi="Calibri" w:cs="Times New Roman"/>
          <w:lang w:eastAsia="nl-NL"/>
        </w:rPr>
        <w:t xml:space="preserve">Voor de hele opleiding </w:t>
      </w:r>
      <w:r w:rsidR="00485CD9">
        <w:rPr>
          <w:rFonts w:ascii="Calibri" w:eastAsia="Times New Roman" w:hAnsi="Calibri" w:cs="Times New Roman"/>
          <w:lang w:eastAsia="nl-NL"/>
        </w:rPr>
        <w:t>zijn er in totaal 6 tegels:</w:t>
      </w:r>
    </w:p>
    <w:p w14:paraId="11F85F0D" w14:textId="77777777" w:rsidR="00485CD9" w:rsidRPr="00A05501" w:rsidRDefault="00485CD9" w:rsidP="00A05501">
      <w:pPr>
        <w:spacing w:after="0" w:line="240" w:lineRule="auto"/>
        <w:rPr>
          <w:rFonts w:ascii="Calibri" w:eastAsia="Times New Roman" w:hAnsi="Calibri" w:cs="Times New Roman"/>
          <w:lang w:eastAsia="nl-NL"/>
        </w:rPr>
      </w:pPr>
    </w:p>
    <w:p w14:paraId="2C7175B6" w14:textId="35DA8874" w:rsidR="00A05501" w:rsidRPr="00A05501" w:rsidRDefault="00485CD9" w:rsidP="00A05501">
      <w:pPr>
        <w:numPr>
          <w:ilvl w:val="0"/>
          <w:numId w:val="1"/>
        </w:numPr>
        <w:spacing w:after="0" w:line="240" w:lineRule="auto"/>
        <w:ind w:left="540"/>
        <w:textAlignment w:val="center"/>
        <w:rPr>
          <w:rFonts w:ascii="Calibri" w:eastAsia="Times New Roman" w:hAnsi="Calibri" w:cs="Times New Roman"/>
          <w:lang w:eastAsia="nl-NL"/>
        </w:rPr>
      </w:pPr>
      <w:r>
        <w:rPr>
          <w:rFonts w:ascii="Calibri" w:eastAsia="Times New Roman" w:hAnsi="Calibri" w:cs="Times New Roman"/>
          <w:lang w:eastAsia="nl-NL"/>
        </w:rPr>
        <w:t xml:space="preserve">Een tegel met de naam en het cohort van de opleiding </w:t>
      </w:r>
      <w:r w:rsidR="0028455A">
        <w:rPr>
          <w:rFonts w:ascii="Calibri" w:eastAsia="Times New Roman" w:hAnsi="Calibri" w:cs="Times New Roman"/>
          <w:lang w:eastAsia="nl-NL"/>
        </w:rPr>
        <w:t>–</w:t>
      </w:r>
      <w:r>
        <w:rPr>
          <w:rFonts w:ascii="Calibri" w:eastAsia="Times New Roman" w:hAnsi="Calibri" w:cs="Times New Roman"/>
          <w:lang w:eastAsia="nl-NL"/>
        </w:rPr>
        <w:t xml:space="preserve"> MZ</w:t>
      </w:r>
      <w:r w:rsidR="0028455A">
        <w:rPr>
          <w:rFonts w:ascii="Calibri" w:eastAsia="Times New Roman" w:hAnsi="Calibri" w:cs="Times New Roman"/>
          <w:lang w:eastAsia="nl-NL"/>
        </w:rPr>
        <w:t xml:space="preserve">: Cohort </w:t>
      </w:r>
      <w:r w:rsidR="004F465E">
        <w:rPr>
          <w:rFonts w:ascii="Calibri" w:eastAsia="Times New Roman" w:hAnsi="Calibri" w:cs="Times New Roman"/>
          <w:lang w:eastAsia="nl-NL"/>
        </w:rPr>
        <w:t>1619</w:t>
      </w:r>
    </w:p>
    <w:p w14:paraId="17BD9891" w14:textId="2CAFCA14" w:rsidR="00A05501" w:rsidRPr="00A05501" w:rsidRDefault="00A05501" w:rsidP="00A05501">
      <w:pPr>
        <w:numPr>
          <w:ilvl w:val="0"/>
          <w:numId w:val="1"/>
        </w:numPr>
        <w:spacing w:after="0" w:line="240" w:lineRule="auto"/>
        <w:ind w:left="540"/>
        <w:textAlignment w:val="center"/>
        <w:rPr>
          <w:rFonts w:ascii="Calibri" w:eastAsia="Times New Roman" w:hAnsi="Calibri" w:cs="Times New Roman"/>
          <w:lang w:eastAsia="nl-NL"/>
        </w:rPr>
      </w:pPr>
      <w:r w:rsidRPr="00A05501">
        <w:rPr>
          <w:rFonts w:ascii="Calibri" w:eastAsia="Times New Roman" w:hAnsi="Calibri" w:cs="Times New Roman"/>
          <w:lang w:eastAsia="nl-NL"/>
        </w:rPr>
        <w:t>Tegel met algemene informatie</w:t>
      </w:r>
      <w:r w:rsidR="0028455A">
        <w:rPr>
          <w:rFonts w:ascii="Calibri" w:eastAsia="Times New Roman" w:hAnsi="Calibri" w:cs="Times New Roman"/>
          <w:lang w:eastAsia="nl-NL"/>
        </w:rPr>
        <w:t xml:space="preserve"> – Algemene Informatie Maatschappelijke Zorg Cohort </w:t>
      </w:r>
      <w:r w:rsidR="004F465E">
        <w:rPr>
          <w:rFonts w:ascii="Calibri" w:eastAsia="Times New Roman" w:hAnsi="Calibri" w:cs="Times New Roman"/>
          <w:lang w:eastAsia="nl-NL"/>
        </w:rPr>
        <w:t>1619</w:t>
      </w:r>
    </w:p>
    <w:p w14:paraId="5F92B729" w14:textId="10B6865F" w:rsidR="00A05501" w:rsidRPr="00A05501" w:rsidRDefault="00A05501" w:rsidP="00A05501">
      <w:pPr>
        <w:numPr>
          <w:ilvl w:val="0"/>
          <w:numId w:val="1"/>
        </w:numPr>
        <w:spacing w:after="0" w:line="240" w:lineRule="auto"/>
        <w:ind w:left="540"/>
        <w:textAlignment w:val="center"/>
        <w:rPr>
          <w:rFonts w:ascii="Calibri" w:eastAsia="Times New Roman" w:hAnsi="Calibri" w:cs="Times New Roman"/>
          <w:lang w:eastAsia="nl-NL"/>
        </w:rPr>
      </w:pPr>
      <w:r w:rsidRPr="00A05501">
        <w:rPr>
          <w:rFonts w:ascii="Calibri" w:eastAsia="Times New Roman" w:hAnsi="Calibri" w:cs="Times New Roman"/>
          <w:lang w:eastAsia="nl-NL"/>
        </w:rPr>
        <w:t>Tegel met het Generieke deel</w:t>
      </w:r>
    </w:p>
    <w:p w14:paraId="1A897A7C" w14:textId="77777777" w:rsidR="00A05501" w:rsidRPr="00A05501" w:rsidRDefault="00A05501" w:rsidP="00A05501">
      <w:pPr>
        <w:numPr>
          <w:ilvl w:val="0"/>
          <w:numId w:val="1"/>
        </w:numPr>
        <w:spacing w:after="0" w:line="240" w:lineRule="auto"/>
        <w:ind w:left="540"/>
        <w:textAlignment w:val="center"/>
        <w:rPr>
          <w:rFonts w:ascii="Calibri" w:eastAsia="Times New Roman" w:hAnsi="Calibri" w:cs="Times New Roman"/>
          <w:lang w:eastAsia="nl-NL"/>
        </w:rPr>
      </w:pPr>
      <w:r w:rsidRPr="00A05501">
        <w:rPr>
          <w:rFonts w:ascii="Calibri" w:eastAsia="Times New Roman" w:hAnsi="Calibri" w:cs="Times New Roman"/>
          <w:lang w:eastAsia="nl-NL"/>
        </w:rPr>
        <w:t>Tegel met het Basisdeel</w:t>
      </w:r>
    </w:p>
    <w:p w14:paraId="272CB1AD" w14:textId="77777777" w:rsidR="00A05501" w:rsidRPr="00A05501" w:rsidRDefault="00A05501" w:rsidP="00A05501">
      <w:pPr>
        <w:numPr>
          <w:ilvl w:val="0"/>
          <w:numId w:val="1"/>
        </w:numPr>
        <w:spacing w:after="0" w:line="240" w:lineRule="auto"/>
        <w:ind w:left="540"/>
        <w:textAlignment w:val="center"/>
        <w:rPr>
          <w:rFonts w:ascii="Calibri" w:eastAsia="Times New Roman" w:hAnsi="Calibri" w:cs="Times New Roman"/>
          <w:lang w:eastAsia="nl-NL"/>
        </w:rPr>
      </w:pPr>
      <w:r w:rsidRPr="00A05501">
        <w:rPr>
          <w:rFonts w:ascii="Calibri" w:eastAsia="Times New Roman" w:hAnsi="Calibri" w:cs="Times New Roman"/>
          <w:lang w:eastAsia="nl-NL"/>
        </w:rPr>
        <w:t>Tegel met het Profieldeel</w:t>
      </w:r>
    </w:p>
    <w:p w14:paraId="4B1E3C81" w14:textId="052F85FA" w:rsidR="008D4B75" w:rsidRDefault="00A05501" w:rsidP="008D4B75">
      <w:pPr>
        <w:numPr>
          <w:ilvl w:val="0"/>
          <w:numId w:val="1"/>
        </w:numPr>
        <w:spacing w:after="0" w:line="240" w:lineRule="auto"/>
        <w:ind w:left="540"/>
        <w:textAlignment w:val="center"/>
        <w:rPr>
          <w:rFonts w:ascii="Calibri" w:eastAsia="Times New Roman" w:hAnsi="Calibri" w:cs="Times New Roman"/>
          <w:lang w:eastAsia="nl-NL"/>
        </w:rPr>
      </w:pPr>
      <w:r w:rsidRPr="00A05501">
        <w:rPr>
          <w:rFonts w:ascii="Calibri" w:eastAsia="Times New Roman" w:hAnsi="Calibri" w:cs="Times New Roman"/>
          <w:lang w:eastAsia="nl-NL"/>
        </w:rPr>
        <w:t>Tegel met het Keuzedeel</w:t>
      </w:r>
    </w:p>
    <w:p w14:paraId="0B337C63" w14:textId="14BA54FB" w:rsidR="00EA5E40" w:rsidRDefault="00EA5E40" w:rsidP="00EA5E40">
      <w:pPr>
        <w:spacing w:after="0" w:line="240" w:lineRule="auto"/>
        <w:textAlignment w:val="center"/>
        <w:rPr>
          <w:rFonts w:ascii="Calibri" w:eastAsia="Times New Roman" w:hAnsi="Calibri" w:cs="Times New Roman"/>
          <w:lang w:eastAsia="nl-NL"/>
        </w:rPr>
      </w:pPr>
    </w:p>
    <w:p w14:paraId="4B5ADF73" w14:textId="61B2A643" w:rsidR="00EA5E40" w:rsidRPr="004F465E" w:rsidRDefault="00EA5E40" w:rsidP="00EA5E40">
      <w:pPr>
        <w:spacing w:after="0" w:line="240" w:lineRule="auto"/>
        <w:textAlignment w:val="center"/>
        <w:rPr>
          <w:rFonts w:ascii="Calibri" w:eastAsia="Times New Roman" w:hAnsi="Calibri" w:cs="Times New Roman"/>
          <w:lang w:eastAsia="nl-NL"/>
        </w:rPr>
      </w:pPr>
      <w:r>
        <w:rPr>
          <w:rFonts w:ascii="Calibri" w:eastAsia="Times New Roman" w:hAnsi="Calibri" w:cs="Times New Roman"/>
          <w:lang w:eastAsia="nl-NL"/>
        </w:rPr>
        <w:t>Zie de afbeelding op de volgende pagina voor een schematische weergave.</w:t>
      </w:r>
    </w:p>
    <w:p w14:paraId="79E54CB9" w14:textId="77777777" w:rsidR="008D4B75" w:rsidRDefault="008D4B75" w:rsidP="008D4B75">
      <w:pPr>
        <w:spacing w:after="0" w:line="240" w:lineRule="auto"/>
        <w:rPr>
          <w:rFonts w:ascii="Calibri" w:eastAsia="Times New Roman" w:hAnsi="Calibri" w:cs="Times New Roman"/>
          <w:lang w:eastAsia="nl-NL"/>
        </w:rPr>
      </w:pPr>
    </w:p>
    <w:p w14:paraId="04A3ECFA" w14:textId="77777777" w:rsidR="00EA5E40" w:rsidRDefault="00EA5E40" w:rsidP="008D4B75">
      <w:pPr>
        <w:spacing w:after="0" w:line="240" w:lineRule="auto"/>
        <w:rPr>
          <w:rFonts w:ascii="Calibri" w:eastAsia="Times New Roman" w:hAnsi="Calibri" w:cs="Times New Roman"/>
          <w:lang w:eastAsia="nl-NL"/>
        </w:rPr>
      </w:pPr>
    </w:p>
    <w:p w14:paraId="6AB592C0" w14:textId="3A584E6A" w:rsidR="00EA5E40" w:rsidRDefault="00EA5E40" w:rsidP="008D4B75">
      <w:pPr>
        <w:spacing w:after="0" w:line="240" w:lineRule="auto"/>
        <w:rPr>
          <w:rFonts w:ascii="Calibri" w:eastAsia="Times New Roman" w:hAnsi="Calibri" w:cs="Times New Roman"/>
          <w:lang w:eastAsia="nl-NL"/>
        </w:rPr>
      </w:pPr>
    </w:p>
    <w:p w14:paraId="08E69E4E" w14:textId="6EB66C6A" w:rsidR="00A05501" w:rsidRDefault="00D0180B" w:rsidP="00C2491F">
      <w:pPr>
        <w:rPr>
          <w:rFonts w:ascii="Calibri" w:eastAsia="Times New Roman" w:hAnsi="Calibri" w:cs="Times New Roman"/>
          <w:lang w:eastAsia="nl-NL"/>
        </w:rPr>
      </w:pPr>
      <w:r>
        <w:rPr>
          <w:noProof/>
        </w:rPr>
        <w:lastRenderedPageBreak/>
        <mc:AlternateContent>
          <mc:Choice Requires="wps">
            <w:drawing>
              <wp:anchor distT="0" distB="0" distL="114300" distR="114300" simplePos="0" relativeHeight="251660800" behindDoc="1" locked="0" layoutInCell="1" allowOverlap="1" wp14:anchorId="3AA5FB88" wp14:editId="2ABF3AE2">
                <wp:simplePos x="0" y="0"/>
                <wp:positionH relativeFrom="margin">
                  <wp:align>left</wp:align>
                </wp:positionH>
                <wp:positionV relativeFrom="paragraph">
                  <wp:posOffset>3810</wp:posOffset>
                </wp:positionV>
                <wp:extent cx="6120130" cy="238125"/>
                <wp:effectExtent l="0" t="0" r="0" b="9525"/>
                <wp:wrapTight wrapText="bothSides">
                  <wp:wrapPolygon edited="0">
                    <wp:start x="0" y="0"/>
                    <wp:lineTo x="0" y="20736"/>
                    <wp:lineTo x="21515" y="20736"/>
                    <wp:lineTo x="21515"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6120130" cy="238125"/>
                        </a:xfrm>
                        <a:prstGeom prst="rect">
                          <a:avLst/>
                        </a:prstGeom>
                        <a:solidFill>
                          <a:prstClr val="white"/>
                        </a:solidFill>
                        <a:ln>
                          <a:noFill/>
                        </a:ln>
                      </wps:spPr>
                      <wps:txbx>
                        <w:txbxContent>
                          <w:p w14:paraId="0D93B90B" w14:textId="0D0C2096" w:rsidR="00D0180B" w:rsidRPr="00D903B9" w:rsidRDefault="00D0180B" w:rsidP="00D0180B">
                            <w:pPr>
                              <w:pStyle w:val="Bijschrift"/>
                              <w:rPr>
                                <w:rFonts w:ascii="Calibri" w:eastAsia="Times New Roman" w:hAnsi="Calibri" w:cs="Times New Roman"/>
                                <w:noProof/>
                              </w:rPr>
                            </w:pPr>
                            <w:r>
                              <w:t>Afbeelding 2: Schematische weergave nieuwe 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A5FB88" id="_x0000_t202" coordsize="21600,21600" o:spt="202" path="m,l,21600r21600,l21600,xe">
                <v:stroke joinstyle="miter"/>
                <v:path gradientshapeok="t" o:connecttype="rect"/>
              </v:shapetype>
              <v:shape id="Tekstvak 4" o:spid="_x0000_s1026" type="#_x0000_t202" style="position:absolute;margin-left:0;margin-top:.3pt;width:481.9pt;height:18.75pt;z-index:-251655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" stroked="f">
                <v:textbox inset="0,0,0,0">
                  <w:txbxContent>
                    <w:p w14:paraId="0D93B90B" w14:textId="0D0C2096" w:rsidR="00D0180B" w:rsidRPr="00D903B9" w:rsidRDefault="00D0180B" w:rsidP="00D0180B">
                      <w:pPr>
                        <w:pStyle w:val="Bijschrift"/>
                        <w:rPr>
                          <w:rFonts w:ascii="Calibri" w:eastAsia="Times New Roman" w:hAnsi="Calibri" w:cs="Times New Roman"/>
                          <w:noProof/>
                        </w:rPr>
                      </w:pPr>
                      <w:r>
                        <w:t>Afbeelding 2: Schematische weergave nieuwe structuur</w:t>
                      </w:r>
                    </w:p>
                  </w:txbxContent>
                </v:textbox>
                <w10:wrap type="tight" anchorx="margin"/>
              </v:shape>
            </w:pict>
          </mc:Fallback>
        </mc:AlternateContent>
      </w:r>
      <w:r w:rsidR="00EA5E40">
        <w:rPr>
          <w:rFonts w:ascii="Calibri" w:eastAsia="Times New Roman" w:hAnsi="Calibri" w:cs="Times New Roman"/>
          <w:noProof/>
          <w:lang w:eastAsia="nl-NL"/>
        </w:rPr>
        <w:drawing>
          <wp:anchor distT="0" distB="0" distL="114300" distR="114300" simplePos="0" relativeHeight="251658752" behindDoc="1" locked="0" layoutInCell="1" allowOverlap="1" wp14:anchorId="3E27C01E" wp14:editId="7F0E697C">
            <wp:simplePos x="0" y="0"/>
            <wp:positionH relativeFrom="margin">
              <wp:align>left</wp:align>
            </wp:positionH>
            <wp:positionV relativeFrom="paragraph">
              <wp:posOffset>154305</wp:posOffset>
            </wp:positionV>
            <wp:extent cx="6120130" cy="3997325"/>
            <wp:effectExtent l="0" t="0" r="0" b="3175"/>
            <wp:wrapTight wrapText="bothSides">
              <wp:wrapPolygon edited="0">
                <wp:start x="0" y="0"/>
                <wp:lineTo x="0" y="21514"/>
                <wp:lineTo x="21515" y="21514"/>
                <wp:lineTo x="2151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derwijsOnline Structuur MZ.jpg"/>
                    <pic:cNvPicPr/>
                  </pic:nvPicPr>
                  <pic:blipFill>
                    <a:blip r:embed="rId8">
                      <a:extLst>
                        <a:ext uri="{28A0092B-C50C-407E-A947-70E740481C1C}">
                          <a14:useLocalDpi xmlns:a14="http://schemas.microsoft.com/office/drawing/2010/main" val="0"/>
                        </a:ext>
                      </a:extLst>
                    </a:blip>
                    <a:stretch>
                      <a:fillRect/>
                    </a:stretch>
                  </pic:blipFill>
                  <pic:spPr>
                    <a:xfrm>
                      <a:off x="0" y="0"/>
                      <a:ext cx="6120130" cy="3997325"/>
                    </a:xfrm>
                    <a:prstGeom prst="rect">
                      <a:avLst/>
                    </a:prstGeom>
                  </pic:spPr>
                </pic:pic>
              </a:graphicData>
            </a:graphic>
            <wp14:sizeRelH relativeFrom="page">
              <wp14:pctWidth>0</wp14:pctWidth>
            </wp14:sizeRelH>
            <wp14:sizeRelV relativeFrom="page">
              <wp14:pctHeight>0</wp14:pctHeight>
            </wp14:sizeRelV>
          </wp:anchor>
        </w:drawing>
      </w:r>
      <w:r w:rsidR="008D4B75">
        <w:rPr>
          <w:rFonts w:ascii="Calibri" w:eastAsia="Times New Roman" w:hAnsi="Calibri" w:cs="Times New Roman"/>
          <w:lang w:eastAsia="nl-NL"/>
        </w:rPr>
        <w:t>Elk systeem heeft voor en nadelen</w:t>
      </w:r>
      <w:r w:rsidR="00FF0E69">
        <w:rPr>
          <w:rFonts w:ascii="Calibri" w:eastAsia="Times New Roman" w:hAnsi="Calibri" w:cs="Times New Roman"/>
          <w:lang w:eastAsia="nl-NL"/>
        </w:rPr>
        <w:t xml:space="preserve">. </w:t>
      </w:r>
      <w:r w:rsidR="008D4B75" w:rsidRPr="00A05501">
        <w:rPr>
          <w:rFonts w:ascii="Calibri" w:eastAsia="Times New Roman" w:hAnsi="Calibri" w:cs="Times New Roman"/>
          <w:lang w:eastAsia="nl-NL"/>
        </w:rPr>
        <w:t xml:space="preserve">Een nadeel van dit systeem is dat elke tegel vrij uitgebreid wordt. </w:t>
      </w:r>
      <w:r w:rsidR="00CE4384">
        <w:rPr>
          <w:rFonts w:ascii="Calibri" w:eastAsia="Times New Roman" w:hAnsi="Calibri" w:cs="Times New Roman"/>
          <w:lang w:eastAsia="nl-NL"/>
        </w:rPr>
        <w:t>Elke leereenheid wordt een hoofstuk in een tegel</w:t>
      </w:r>
      <w:r w:rsidR="0053061D">
        <w:rPr>
          <w:rFonts w:ascii="Calibri" w:eastAsia="Times New Roman" w:hAnsi="Calibri" w:cs="Times New Roman"/>
          <w:lang w:eastAsia="nl-NL"/>
        </w:rPr>
        <w:t xml:space="preserve">, en daarmee wordt vooral de </w:t>
      </w:r>
      <w:r w:rsidR="00064B4A">
        <w:rPr>
          <w:rFonts w:ascii="Calibri" w:eastAsia="Times New Roman" w:hAnsi="Calibri" w:cs="Times New Roman"/>
          <w:lang w:eastAsia="nl-NL"/>
        </w:rPr>
        <w:t>tege</w:t>
      </w:r>
      <w:r w:rsidR="00CE4384">
        <w:rPr>
          <w:rFonts w:ascii="Calibri" w:eastAsia="Times New Roman" w:hAnsi="Calibri" w:cs="Times New Roman"/>
          <w:lang w:eastAsia="nl-NL"/>
        </w:rPr>
        <w:t>l</w:t>
      </w:r>
      <w:r w:rsidR="00064B4A">
        <w:rPr>
          <w:rFonts w:ascii="Calibri" w:eastAsia="Times New Roman" w:hAnsi="Calibri" w:cs="Times New Roman"/>
          <w:lang w:eastAsia="nl-NL"/>
        </w:rPr>
        <w:t xml:space="preserve"> Basisdeel</w:t>
      </w:r>
      <w:r w:rsidR="00CE4384">
        <w:rPr>
          <w:rFonts w:ascii="Calibri" w:eastAsia="Times New Roman" w:hAnsi="Calibri" w:cs="Times New Roman"/>
          <w:lang w:eastAsia="nl-NL"/>
        </w:rPr>
        <w:t xml:space="preserve"> </w:t>
      </w:r>
      <w:r w:rsidR="00F10EF5">
        <w:rPr>
          <w:rFonts w:ascii="Calibri" w:eastAsia="Times New Roman" w:hAnsi="Calibri" w:cs="Times New Roman"/>
          <w:lang w:eastAsia="nl-NL"/>
        </w:rPr>
        <w:t xml:space="preserve">erg groot. Dit zal wat meer scrollen vragen, en </w:t>
      </w:r>
      <w:r w:rsidR="0068558F">
        <w:rPr>
          <w:rFonts w:ascii="Calibri" w:eastAsia="Times New Roman" w:hAnsi="Calibri" w:cs="Times New Roman"/>
          <w:lang w:eastAsia="nl-NL"/>
        </w:rPr>
        <w:t xml:space="preserve">dat je </w:t>
      </w:r>
      <w:r w:rsidR="00F10EF5">
        <w:rPr>
          <w:rFonts w:ascii="Calibri" w:eastAsia="Times New Roman" w:hAnsi="Calibri" w:cs="Times New Roman"/>
          <w:lang w:eastAsia="nl-NL"/>
        </w:rPr>
        <w:t xml:space="preserve">goed </w:t>
      </w:r>
      <w:r w:rsidR="0068558F">
        <w:rPr>
          <w:rFonts w:ascii="Calibri" w:eastAsia="Times New Roman" w:hAnsi="Calibri" w:cs="Times New Roman"/>
          <w:lang w:eastAsia="nl-NL"/>
        </w:rPr>
        <w:t xml:space="preserve">moet </w:t>
      </w:r>
      <w:r w:rsidR="00F10EF5">
        <w:rPr>
          <w:rFonts w:ascii="Calibri" w:eastAsia="Times New Roman" w:hAnsi="Calibri" w:cs="Times New Roman"/>
          <w:lang w:eastAsia="nl-NL"/>
        </w:rPr>
        <w:t xml:space="preserve">lezen over welke leereenheid het gaat. </w:t>
      </w:r>
      <w:r w:rsidR="0068558F">
        <w:rPr>
          <w:rFonts w:ascii="Calibri" w:eastAsia="Times New Roman" w:hAnsi="Calibri" w:cs="Times New Roman"/>
          <w:lang w:eastAsia="nl-NL"/>
        </w:rPr>
        <w:t>De leereenheden zullen op alfabetische volgorde staan, wat dus niet betekent dat ze ook in die volgorde aangeboden worden!</w:t>
      </w:r>
    </w:p>
    <w:p w14:paraId="4A280034" w14:textId="633AF828" w:rsidR="00D0180B" w:rsidRPr="00D0180B" w:rsidRDefault="00D0180B" w:rsidP="00D0180B">
      <w:pPr>
        <w:pStyle w:val="Kop1"/>
        <w:rPr>
          <w:rFonts w:eastAsia="Times New Roman"/>
          <w:sz w:val="24"/>
          <w:szCs w:val="24"/>
          <w:lang w:eastAsia="nl-NL"/>
        </w:rPr>
      </w:pPr>
      <w:r>
        <w:rPr>
          <w:rFonts w:eastAsia="Times New Roman"/>
          <w:lang w:eastAsia="nl-NL"/>
        </w:rPr>
        <w:t>Werken met een inhoudsopgave</w:t>
      </w:r>
      <w:r>
        <w:rPr>
          <w:rFonts w:eastAsia="Times New Roman"/>
          <w:lang w:eastAsia="nl-NL"/>
        </w:rPr>
        <w:br/>
      </w:r>
    </w:p>
    <w:p w14:paraId="44A38F66" w14:textId="0365DB90" w:rsidR="004F465E" w:rsidRDefault="004F465E" w:rsidP="00A05501">
      <w:pPr>
        <w:spacing w:after="0" w:line="240" w:lineRule="auto"/>
        <w:rPr>
          <w:rFonts w:ascii="Calibri" w:eastAsia="Times New Roman" w:hAnsi="Calibri" w:cs="Times New Roman"/>
          <w:lang w:eastAsia="nl-NL"/>
        </w:rPr>
      </w:pPr>
      <w:r>
        <w:rPr>
          <w:rFonts w:ascii="Calibri" w:eastAsia="Times New Roman" w:hAnsi="Calibri" w:cs="Times New Roman"/>
          <w:lang w:eastAsia="nl-NL"/>
        </w:rPr>
        <w:t>Een ander ding wat veranderd gaat worden, is dat er in de tegel MZ: Cohort 1619</w:t>
      </w:r>
      <w:r w:rsidR="0068558F">
        <w:rPr>
          <w:rFonts w:ascii="Calibri" w:eastAsia="Times New Roman" w:hAnsi="Calibri" w:cs="Times New Roman"/>
          <w:lang w:eastAsia="nl-NL"/>
        </w:rPr>
        <w:t xml:space="preserve">, MZ: Cohort 1720 (en vanzelfsprekend ook de BBL tegels met dezelfde naam), een soort </w:t>
      </w:r>
      <w:r>
        <w:rPr>
          <w:rFonts w:ascii="Calibri" w:eastAsia="Times New Roman" w:hAnsi="Calibri" w:cs="Times New Roman"/>
          <w:lang w:eastAsia="nl-NL"/>
        </w:rPr>
        <w:t>’inhoudsopgave’ komt. Dit is een schema</w:t>
      </w:r>
      <w:r w:rsidR="00D0180B">
        <w:rPr>
          <w:rFonts w:ascii="Calibri" w:eastAsia="Times New Roman" w:hAnsi="Calibri" w:cs="Times New Roman"/>
          <w:lang w:eastAsia="nl-NL"/>
        </w:rPr>
        <w:t xml:space="preserve"> in pdf, gebaseerd op </w:t>
      </w:r>
      <w:r>
        <w:rPr>
          <w:rFonts w:ascii="Calibri" w:eastAsia="Times New Roman" w:hAnsi="Calibri" w:cs="Times New Roman"/>
          <w:lang w:eastAsia="nl-NL"/>
        </w:rPr>
        <w:t>afbeelding</w:t>
      </w:r>
      <w:r w:rsidR="00D0180B">
        <w:rPr>
          <w:rFonts w:ascii="Calibri" w:eastAsia="Times New Roman" w:hAnsi="Calibri" w:cs="Times New Roman"/>
          <w:lang w:eastAsia="nl-NL"/>
        </w:rPr>
        <w:t xml:space="preserve"> 1</w:t>
      </w:r>
      <w:r>
        <w:rPr>
          <w:rFonts w:ascii="Calibri" w:eastAsia="Times New Roman" w:hAnsi="Calibri" w:cs="Times New Roman"/>
          <w:lang w:eastAsia="nl-NL"/>
        </w:rPr>
        <w:t xml:space="preserve">, waarbij je kunt klikken op elk deel. Als je dat doet, dan word je meteen geleid naar de juiste tegel. </w:t>
      </w:r>
    </w:p>
    <w:p w14:paraId="53FF8B63" w14:textId="77777777" w:rsidR="004F465E" w:rsidRDefault="004F465E" w:rsidP="00A05501">
      <w:pPr>
        <w:spacing w:after="0" w:line="240" w:lineRule="auto"/>
        <w:rPr>
          <w:rFonts w:ascii="Calibri" w:eastAsia="Times New Roman" w:hAnsi="Calibri" w:cs="Times New Roman"/>
          <w:lang w:eastAsia="nl-NL"/>
        </w:rPr>
      </w:pPr>
    </w:p>
    <w:p w14:paraId="76548684" w14:textId="7E8C7F72" w:rsidR="004F465E" w:rsidRPr="00A05501" w:rsidRDefault="004F465E" w:rsidP="00A05501">
      <w:pPr>
        <w:spacing w:after="0" w:line="240" w:lineRule="auto"/>
        <w:rPr>
          <w:rFonts w:ascii="Calibri" w:eastAsia="Times New Roman" w:hAnsi="Calibri" w:cs="Times New Roman"/>
          <w:lang w:eastAsia="nl-NL"/>
        </w:rPr>
      </w:pPr>
      <w:r>
        <w:rPr>
          <w:rFonts w:ascii="Calibri" w:eastAsia="Times New Roman" w:hAnsi="Calibri" w:cs="Times New Roman"/>
          <w:lang w:eastAsia="nl-NL"/>
        </w:rPr>
        <w:t xml:space="preserve">Zie de volgende pagina voor een voorbeeld van zo’n tegel met ‘inhoudsopgave’. </w:t>
      </w:r>
    </w:p>
    <w:p w14:paraId="1253BF06" w14:textId="5640DE6D" w:rsidR="00A05501" w:rsidRPr="00A05501" w:rsidRDefault="00A05501" w:rsidP="00A05501">
      <w:pPr>
        <w:spacing w:after="0" w:line="240" w:lineRule="auto"/>
        <w:rPr>
          <w:rFonts w:ascii="Calibri" w:eastAsia="Times New Roman" w:hAnsi="Calibri" w:cs="Times New Roman"/>
          <w:lang w:eastAsia="nl-NL"/>
        </w:rPr>
      </w:pPr>
    </w:p>
    <w:p w14:paraId="303100EF" w14:textId="77777777" w:rsidR="00A05501" w:rsidRPr="00A05501" w:rsidRDefault="00A05501" w:rsidP="00A05501">
      <w:pPr>
        <w:spacing w:after="0" w:line="240" w:lineRule="auto"/>
        <w:rPr>
          <w:rFonts w:ascii="Calibri" w:eastAsia="Times New Roman" w:hAnsi="Calibri" w:cs="Times New Roman"/>
          <w:lang w:eastAsia="nl-NL"/>
        </w:rPr>
      </w:pPr>
      <w:r w:rsidRPr="00A05501">
        <w:rPr>
          <w:rFonts w:ascii="Calibri" w:eastAsia="Times New Roman" w:hAnsi="Calibri" w:cs="Times New Roman"/>
          <w:lang w:eastAsia="nl-NL"/>
        </w:rPr>
        <w:t> </w:t>
      </w:r>
    </w:p>
    <w:p w14:paraId="34759C60" w14:textId="3106A2EB" w:rsidR="00A05501" w:rsidRDefault="00A05501" w:rsidP="00A05501">
      <w:pPr>
        <w:spacing w:after="0" w:line="240" w:lineRule="auto"/>
        <w:rPr>
          <w:rFonts w:ascii="Calibri" w:eastAsia="Times New Roman" w:hAnsi="Calibri" w:cs="Times New Roman"/>
          <w:lang w:eastAsia="nl-NL"/>
        </w:rPr>
      </w:pPr>
      <w:r w:rsidRPr="00A05501">
        <w:rPr>
          <w:rFonts w:ascii="Calibri" w:eastAsia="Times New Roman" w:hAnsi="Calibri" w:cs="Times New Roman"/>
          <w:lang w:eastAsia="nl-NL"/>
        </w:rPr>
        <w:t> </w:t>
      </w:r>
    </w:p>
    <w:p w14:paraId="54C61B0C" w14:textId="75CFD6FD" w:rsidR="004F465E" w:rsidRDefault="00D0180B" w:rsidP="00A05501">
      <w:pPr>
        <w:spacing w:after="0" w:line="240" w:lineRule="auto"/>
        <w:rPr>
          <w:rFonts w:ascii="Calibri" w:eastAsia="Times New Roman" w:hAnsi="Calibri" w:cs="Times New Roman"/>
          <w:lang w:eastAsia="nl-NL"/>
        </w:rPr>
      </w:pPr>
      <w:r>
        <w:rPr>
          <w:noProof/>
        </w:rPr>
        <w:lastRenderedPageBreak/>
        <mc:AlternateContent>
          <mc:Choice Requires="wps">
            <w:drawing>
              <wp:anchor distT="0" distB="0" distL="114300" distR="114300" simplePos="0" relativeHeight="251662848" behindDoc="1" locked="0" layoutInCell="1" allowOverlap="1" wp14:anchorId="41778BB7" wp14:editId="40E8EE35">
                <wp:simplePos x="0" y="0"/>
                <wp:positionH relativeFrom="margin">
                  <wp:align>left</wp:align>
                </wp:positionH>
                <wp:positionV relativeFrom="paragraph">
                  <wp:posOffset>3810</wp:posOffset>
                </wp:positionV>
                <wp:extent cx="6120130" cy="238125"/>
                <wp:effectExtent l="0" t="0" r="0" b="9525"/>
                <wp:wrapTight wrapText="bothSides">
                  <wp:wrapPolygon edited="0">
                    <wp:start x="0" y="0"/>
                    <wp:lineTo x="0" y="20736"/>
                    <wp:lineTo x="21515" y="20736"/>
                    <wp:lineTo x="21515" y="0"/>
                    <wp:lineTo x="0" y="0"/>
                  </wp:wrapPolygon>
                </wp:wrapTight>
                <wp:docPr id="5" name="Tekstvak 5"/>
                <wp:cNvGraphicFramePr/>
                <a:graphic xmlns:a="http://schemas.openxmlformats.org/drawingml/2006/main">
                  <a:graphicData uri="http://schemas.microsoft.com/office/word/2010/wordprocessingShape">
                    <wps:wsp>
                      <wps:cNvSpPr txBox="1"/>
                      <wps:spPr>
                        <a:xfrm>
                          <a:off x="0" y="0"/>
                          <a:ext cx="6120130" cy="238125"/>
                        </a:xfrm>
                        <a:prstGeom prst="rect">
                          <a:avLst/>
                        </a:prstGeom>
                        <a:solidFill>
                          <a:prstClr val="white"/>
                        </a:solidFill>
                        <a:ln>
                          <a:noFill/>
                        </a:ln>
                      </wps:spPr>
                      <wps:txbx>
                        <w:txbxContent>
                          <w:p w14:paraId="4809E8B9" w14:textId="0D6E6FDB" w:rsidR="00D0180B" w:rsidRPr="009D7C87" w:rsidRDefault="00D0180B" w:rsidP="00D0180B">
                            <w:pPr>
                              <w:pStyle w:val="Bijschrift"/>
                              <w:rPr>
                                <w:noProof/>
                              </w:rPr>
                            </w:pPr>
                            <w:r>
                              <w:t>Afbeelding 3: Basistegel MZ Cohort 1619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78BB7" id="Tekstvak 5" o:spid="_x0000_s1027" type="#_x0000_t202" style="position:absolute;margin-left:0;margin-top:.3pt;width:481.9pt;height:18.75pt;z-index:-251653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" stroked="f">
                <v:textbox inset="0,0,0,0">
                  <w:txbxContent>
                    <w:p w14:paraId="4809E8B9" w14:textId="0D6E6FDB" w:rsidR="00D0180B" w:rsidRPr="009D7C87" w:rsidRDefault="00D0180B" w:rsidP="00D0180B">
                      <w:pPr>
                        <w:pStyle w:val="Bijschrift"/>
                        <w:rPr>
                          <w:noProof/>
                        </w:rPr>
                      </w:pPr>
                      <w:r>
                        <w:t>Afbeelding 3: Basistegel MZ Cohort 1619</w:t>
                      </w:r>
                    </w:p>
                  </w:txbxContent>
                </v:textbox>
                <w10:wrap type="tight" anchorx="margin"/>
              </v:shape>
            </w:pict>
          </mc:Fallback>
        </mc:AlternateContent>
      </w:r>
      <w:r w:rsidR="004F465E">
        <w:rPr>
          <w:noProof/>
        </w:rPr>
        <w:drawing>
          <wp:anchor distT="0" distB="0" distL="114300" distR="114300" simplePos="0" relativeHeight="251658240" behindDoc="1" locked="0" layoutInCell="1" allowOverlap="1" wp14:anchorId="2DE2E175" wp14:editId="613CDB5A">
            <wp:simplePos x="0" y="0"/>
            <wp:positionH relativeFrom="margin">
              <wp:align>right</wp:align>
            </wp:positionH>
            <wp:positionV relativeFrom="paragraph">
              <wp:posOffset>204470</wp:posOffset>
            </wp:positionV>
            <wp:extent cx="6120130" cy="2861310"/>
            <wp:effectExtent l="0" t="0" r="0" b="0"/>
            <wp:wrapTight wrapText="bothSides">
              <wp:wrapPolygon edited="0">
                <wp:start x="0" y="0"/>
                <wp:lineTo x="0" y="21427"/>
                <wp:lineTo x="21515" y="21427"/>
                <wp:lineTo x="2151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7336"/>
                    <a:stretch/>
                  </pic:blipFill>
                  <pic:spPr bwMode="auto">
                    <a:xfrm>
                      <a:off x="0" y="0"/>
                      <a:ext cx="6120130" cy="286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5E3E0" w14:textId="60A1EB8D" w:rsidR="004F465E" w:rsidRDefault="004F465E" w:rsidP="00A05501">
      <w:pPr>
        <w:spacing w:after="0" w:line="240" w:lineRule="auto"/>
        <w:rPr>
          <w:rFonts w:ascii="Calibri" w:eastAsia="Times New Roman" w:hAnsi="Calibri" w:cs="Times New Roman"/>
          <w:lang w:eastAsia="nl-NL"/>
        </w:rPr>
      </w:pPr>
    </w:p>
    <w:p w14:paraId="07C47293" w14:textId="1C951770" w:rsidR="004F465E" w:rsidRDefault="004F465E" w:rsidP="00A05501">
      <w:pPr>
        <w:spacing w:after="0" w:line="240" w:lineRule="auto"/>
        <w:rPr>
          <w:rFonts w:ascii="Calibri" w:eastAsia="Times New Roman" w:hAnsi="Calibri" w:cs="Times New Roman"/>
          <w:lang w:eastAsia="nl-NL"/>
        </w:rPr>
      </w:pPr>
      <w:r>
        <w:rPr>
          <w:rFonts w:ascii="Calibri" w:eastAsia="Times New Roman" w:hAnsi="Calibri" w:cs="Times New Roman"/>
          <w:lang w:eastAsia="nl-NL"/>
        </w:rPr>
        <w:t>Als je kiest voor leerjaar 2, en je opent de link, dan gaat het er ongeveer zo uitzien</w:t>
      </w:r>
      <w:r w:rsidR="0068558F">
        <w:rPr>
          <w:rFonts w:ascii="Calibri" w:eastAsia="Times New Roman" w:hAnsi="Calibri" w:cs="Times New Roman"/>
          <w:lang w:eastAsia="nl-NL"/>
        </w:rPr>
        <w:t xml:space="preserve"> zoals in afbeelding 4</w:t>
      </w:r>
      <w:r w:rsidR="00D0180B">
        <w:rPr>
          <w:rFonts w:ascii="Calibri" w:eastAsia="Times New Roman" w:hAnsi="Calibri" w:cs="Times New Roman"/>
          <w:lang w:eastAsia="nl-NL"/>
        </w:rPr>
        <w:t xml:space="preserve"> voor zowel cohort 1619 als 1720</w:t>
      </w:r>
      <w:r>
        <w:rPr>
          <w:rFonts w:ascii="Calibri" w:eastAsia="Times New Roman" w:hAnsi="Calibri" w:cs="Times New Roman"/>
          <w:lang w:eastAsia="nl-NL"/>
        </w:rPr>
        <w:t xml:space="preserve">. Klik je dan op een van de gekleurde blokken, dan opent meteen de juiste tegel in OnderwijsOnline. Vanuit hier kun je de juiste leereenheid zoeken en zie je je lesmateriaal staan. </w:t>
      </w:r>
    </w:p>
    <w:p w14:paraId="05548C03" w14:textId="60858888" w:rsidR="004F465E" w:rsidRDefault="004F465E" w:rsidP="00A05501">
      <w:pPr>
        <w:spacing w:after="0" w:line="240" w:lineRule="auto"/>
        <w:rPr>
          <w:rFonts w:ascii="Calibri" w:eastAsia="Times New Roman" w:hAnsi="Calibri" w:cs="Times New Roman"/>
          <w:lang w:eastAsia="nl-NL"/>
        </w:rPr>
      </w:pPr>
    </w:p>
    <w:p w14:paraId="7EE8444A" w14:textId="63AB7BC2" w:rsidR="00D0180B" w:rsidRDefault="00D0180B" w:rsidP="00D0180B">
      <w:pPr>
        <w:pStyle w:val="Bijschrift"/>
        <w:keepNext/>
      </w:pPr>
      <w:r>
        <w:t>Afbeelding 4: Inhoudsopgave Cohort 1720</w:t>
      </w:r>
    </w:p>
    <w:p w14:paraId="26877722" w14:textId="583BCE7D" w:rsidR="004F465E" w:rsidRDefault="006765C1" w:rsidP="004F465E">
      <w:pPr>
        <w:spacing w:after="0" w:line="240" w:lineRule="auto"/>
        <w:jc w:val="center"/>
        <w:rPr>
          <w:rFonts w:ascii="Calibri" w:eastAsia="Times New Roman" w:hAnsi="Calibri" w:cs="Times New Roman"/>
          <w:lang w:eastAsia="nl-NL"/>
        </w:rPr>
      </w:pPr>
      <w:r>
        <w:object w:dxaOrig="16201" w:dyaOrig="23145" w14:anchorId="36715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72.75pt" o:ole="">
            <v:imagedata r:id="rId10" o:title="" cropbottom="24238f"/>
          </v:shape>
          <o:OLEObject Type="Embed" ProgID="Visio.Drawing.15" ShapeID="_x0000_i1025" DrawAspect="Content" ObjectID="_1565112839" r:id="rId11"/>
        </w:object>
      </w:r>
    </w:p>
    <w:p w14:paraId="34E0971F" w14:textId="21F7B1EB" w:rsidR="004F465E" w:rsidRPr="00A05501" w:rsidRDefault="004F465E" w:rsidP="00A05501">
      <w:pPr>
        <w:spacing w:after="0" w:line="240" w:lineRule="auto"/>
        <w:rPr>
          <w:rFonts w:ascii="Calibri" w:eastAsia="Times New Roman" w:hAnsi="Calibri" w:cs="Times New Roman"/>
          <w:lang w:eastAsia="nl-NL"/>
        </w:rPr>
      </w:pPr>
    </w:p>
    <w:p w14:paraId="397BDF7B" w14:textId="38E26C2C" w:rsidR="00D0180B" w:rsidRDefault="00D0180B" w:rsidP="00D0180B">
      <w:pPr>
        <w:pStyle w:val="Kop1"/>
      </w:pPr>
      <w:r>
        <w:t>Leereenheid vullen</w:t>
      </w:r>
    </w:p>
    <w:p w14:paraId="462C3F68" w14:textId="6FD2BEF1" w:rsidR="00D0180B" w:rsidRDefault="00D0180B" w:rsidP="00D0180B">
      <w:r>
        <w:t>Een leereenheid vullen zal qua handelingen hetzelfde gaan als dat je tot nu toe gewend was:</w:t>
      </w:r>
    </w:p>
    <w:p w14:paraId="02F40EC7" w14:textId="20B2ACB3" w:rsidR="00D0180B" w:rsidRDefault="00D0180B" w:rsidP="00D0180B">
      <w:pPr>
        <w:pStyle w:val="Lijstalinea"/>
        <w:numPr>
          <w:ilvl w:val="0"/>
          <w:numId w:val="2"/>
        </w:numPr>
      </w:pPr>
      <w:r>
        <w:t>Ontwikkeld materiaal wordt door de ontwikkelaar op de portal gezet</w:t>
      </w:r>
    </w:p>
    <w:p w14:paraId="019816D0" w14:textId="39871A09" w:rsidR="00D0180B" w:rsidRDefault="00D0180B" w:rsidP="00D0180B">
      <w:pPr>
        <w:pStyle w:val="Lijstalinea"/>
        <w:numPr>
          <w:ilvl w:val="0"/>
          <w:numId w:val="2"/>
        </w:numPr>
      </w:pPr>
      <w:r>
        <w:t>De beheerder Onderwijsmagazijn plaatst het ontwikkelde materiaal in het onderwijsmagazijn</w:t>
      </w:r>
    </w:p>
    <w:p w14:paraId="6D02FE65" w14:textId="497528D3" w:rsidR="00D0180B" w:rsidRDefault="00D0180B" w:rsidP="00D0180B">
      <w:pPr>
        <w:pStyle w:val="Lijstalinea"/>
        <w:numPr>
          <w:ilvl w:val="0"/>
          <w:numId w:val="2"/>
        </w:numPr>
      </w:pPr>
      <w:r>
        <w:t>De ontwikkelaar zoekt het materiaal op in het onderwijsmagazijn en plaatst de link in een tegel</w:t>
      </w:r>
    </w:p>
    <w:p w14:paraId="15D93534" w14:textId="65A67007" w:rsidR="00D0180B" w:rsidRDefault="00D0180B" w:rsidP="00D0180B">
      <w:r>
        <w:t>Wat er nu concreet veranderd, is dat je je materiaal als ‘les’ toevoegt en niet als ‘hoofdstuk’. Omdat er nu veel meer leereenheden in een tegel staan, zul je ook met veel meer mensen in een tegel werken.</w:t>
      </w:r>
    </w:p>
    <w:p w14:paraId="3E9BFC7C" w14:textId="77777777" w:rsidR="00BD4BF1" w:rsidRDefault="00BD4BF1" w:rsidP="00BD4BF1"/>
    <w:p w14:paraId="52124DEA" w14:textId="03967891" w:rsidR="002441FC" w:rsidRDefault="00D0180B" w:rsidP="00BD4BF1">
      <w:r>
        <w:t>Om dat overzichtelijk t</w:t>
      </w:r>
      <w:r w:rsidR="00BD4BF1">
        <w:t>e houden, de volgende afspraak:</w:t>
      </w:r>
    </w:p>
    <w:p w14:paraId="7294BB8C" w14:textId="693930CE" w:rsidR="002441FC" w:rsidRDefault="002441FC" w:rsidP="002441FC">
      <w:pPr>
        <w:pStyle w:val="Bijschrift"/>
        <w:keepNext/>
      </w:pPr>
      <w:r>
        <w:t>Afbeelding 5: Materiaal plaatsen onder een hoofdstuk</w:t>
      </w:r>
    </w:p>
    <w:p w14:paraId="7EA5B2B0" w14:textId="06ABD3C7" w:rsidR="00D0180B" w:rsidRPr="00D0180B" w:rsidRDefault="00D0180B" w:rsidP="00D0180B">
      <w:r>
        <w:rPr>
          <w:noProof/>
        </w:rPr>
        <w:drawing>
          <wp:inline distT="0" distB="0" distL="0" distR="0" wp14:anchorId="08E82C9F" wp14:editId="35C26FCB">
            <wp:extent cx="6120130" cy="242633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426335"/>
                    </a:xfrm>
                    <a:prstGeom prst="rect">
                      <a:avLst/>
                    </a:prstGeom>
                  </pic:spPr>
                </pic:pic>
              </a:graphicData>
            </a:graphic>
          </wp:inline>
        </w:drawing>
      </w:r>
    </w:p>
    <w:p w14:paraId="7E5B4611" w14:textId="4811A075" w:rsidR="002441FC" w:rsidRDefault="002441FC" w:rsidP="002441FC">
      <w:pPr>
        <w:pStyle w:val="Lijstalinea"/>
        <w:numPr>
          <w:ilvl w:val="0"/>
          <w:numId w:val="3"/>
        </w:numPr>
      </w:pPr>
      <w:r>
        <w:t>Zorg voor drie lessen per hoofdstuk (hier bij 14. Ouderen – Studieplanner/ Opdrachten / Ondersteunende documenten</w:t>
      </w:r>
    </w:p>
    <w:p w14:paraId="67457262" w14:textId="727F8813" w:rsidR="002441FC" w:rsidRDefault="002441FC" w:rsidP="002441FC">
      <w:pPr>
        <w:pStyle w:val="Lijstalinea"/>
        <w:numPr>
          <w:ilvl w:val="0"/>
          <w:numId w:val="3"/>
        </w:numPr>
      </w:pPr>
      <w:r>
        <w:t xml:space="preserve">Als je meerdere zaken hebt die in het hoofdstuk moeten, plaats ze dan in 1 les. Bij Ouderen staan bijvoorbeeld alle powerpoints als links onder elkaar in </w:t>
      </w:r>
      <w:r w:rsidR="00BD4BF1">
        <w:t>de les Ondersteunende documenten</w:t>
      </w:r>
      <w:r>
        <w:t xml:space="preserve"> (zie afbeelding 6).</w:t>
      </w:r>
    </w:p>
    <w:p w14:paraId="4B9E057D" w14:textId="7697A5FC" w:rsidR="00BD4BF1" w:rsidRDefault="00BD4BF1" w:rsidP="00BD4BF1">
      <w:pPr>
        <w:pStyle w:val="Bijschrift"/>
        <w:keepNext/>
        <w:jc w:val="center"/>
      </w:pPr>
      <w:r>
        <w:t>Afbeelding 6: Meerdere links plaatsen in een les</w:t>
      </w:r>
    </w:p>
    <w:p w14:paraId="5CDB93E6" w14:textId="1C9F5172" w:rsidR="002441FC" w:rsidRDefault="00BD4BF1" w:rsidP="00BD4BF1">
      <w:pPr>
        <w:jc w:val="center"/>
      </w:pPr>
      <w:r>
        <w:rPr>
          <w:noProof/>
        </w:rPr>
        <w:drawing>
          <wp:inline distT="0" distB="0" distL="0" distR="0" wp14:anchorId="270443AE" wp14:editId="5027DFA8">
            <wp:extent cx="3181350" cy="238485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8133" cy="2389942"/>
                    </a:xfrm>
                    <a:prstGeom prst="rect">
                      <a:avLst/>
                    </a:prstGeom>
                  </pic:spPr>
                </pic:pic>
              </a:graphicData>
            </a:graphic>
          </wp:inline>
        </w:drawing>
      </w:r>
    </w:p>
    <w:p w14:paraId="5F5C4AFD" w14:textId="77777777" w:rsidR="00A74D5F" w:rsidRDefault="00A74D5F"/>
    <w:p w14:paraId="0A378269" w14:textId="51DAB7B7" w:rsidR="006765C1" w:rsidRDefault="006765C1">
      <w:r>
        <w:t>We hopen dat door op deze manier te werken, het zo overzichtelijk mogelijk blijft voor iedereen!</w:t>
      </w:r>
      <w:r w:rsidR="00A74D5F">
        <w:br/>
      </w:r>
      <w:r>
        <w:t>Wil je graag dit alles in werking zien? Zie dan onderstaande link voor een filmpje.</w:t>
      </w:r>
    </w:p>
    <w:p w14:paraId="49D34590" w14:textId="01F72827" w:rsidR="006765C1" w:rsidRDefault="006765C1"/>
    <w:p w14:paraId="01CC0975" w14:textId="7AF01648" w:rsidR="006765C1" w:rsidRDefault="00D0180B">
      <w:pPr>
        <w:rPr>
          <w:rStyle w:val="Hyperlink"/>
          <w:color w:val="auto"/>
          <w:sz w:val="24"/>
          <w:szCs w:val="24"/>
          <w:u w:val="none"/>
        </w:rPr>
      </w:pPr>
      <w:hyperlink r:id="rId14" w:history="1">
        <w:r w:rsidR="006765C1" w:rsidRPr="0053061D">
          <w:rPr>
            <w:rStyle w:val="Hyperlink"/>
            <w:color w:val="FF0000"/>
            <w:sz w:val="28"/>
            <w:szCs w:val="28"/>
          </w:rPr>
          <w:t>Filmpje OnderwijsOnline MZ 1718</w:t>
        </w:r>
      </w:hyperlink>
      <w:r w:rsidR="0068558F">
        <w:rPr>
          <w:rStyle w:val="Hyperlink"/>
          <w:color w:val="FF0000"/>
          <w:sz w:val="28"/>
          <w:szCs w:val="28"/>
        </w:rPr>
        <w:t xml:space="preserve"> </w:t>
      </w:r>
      <w:r w:rsidR="0068558F" w:rsidRPr="0068558F">
        <w:rPr>
          <w:rStyle w:val="Hyperlink"/>
          <w:color w:val="auto"/>
          <w:sz w:val="24"/>
          <w:szCs w:val="24"/>
          <w:u w:val="none"/>
        </w:rPr>
        <w:t>– Geschikt voor docenten en Leerjaar 2</w:t>
      </w:r>
    </w:p>
    <w:p w14:paraId="6793B2B4" w14:textId="77777777" w:rsidR="0068558F" w:rsidRPr="0053061D" w:rsidRDefault="0068558F">
      <w:pPr>
        <w:rPr>
          <w:b/>
          <w:color w:val="FF0000"/>
          <w:sz w:val="28"/>
          <w:szCs w:val="28"/>
        </w:rPr>
      </w:pPr>
    </w:p>
    <w:p w14:paraId="52A9ED41" w14:textId="0623E9B2" w:rsidR="006765C1" w:rsidRDefault="006765C1">
      <w:pPr>
        <w:rPr>
          <w:color w:val="FF0000"/>
        </w:rPr>
      </w:pPr>
    </w:p>
    <w:p w14:paraId="291DC5DA" w14:textId="68D8FCC2" w:rsidR="006765C1" w:rsidRDefault="006765C1">
      <w:r>
        <w:t>Bij vragen of onduidelijkheden kun je altijd c</w:t>
      </w:r>
      <w:r w:rsidR="00DE65F2">
        <w:t xml:space="preserve">ontact opnemen </w:t>
      </w:r>
      <w:r w:rsidR="008624BD">
        <w:t xml:space="preserve">via </w:t>
      </w:r>
      <w:hyperlink r:id="rId15" w:history="1">
        <w:r w:rsidRPr="00901238">
          <w:rPr>
            <w:rStyle w:val="Hyperlink"/>
          </w:rPr>
          <w:t>naomi.brewington@leijgraaf.nl</w:t>
        </w:r>
      </w:hyperlink>
      <w:r w:rsidR="008624BD">
        <w:t>.</w:t>
      </w:r>
      <w:bookmarkStart w:id="0" w:name="_GoBack"/>
      <w:bookmarkEnd w:id="0"/>
    </w:p>
    <w:p w14:paraId="3D50C2AA" w14:textId="7AF45919" w:rsidR="008624BD" w:rsidRDefault="008624BD"/>
    <w:p w14:paraId="0B0B1F27" w14:textId="77777777" w:rsidR="008624BD" w:rsidRDefault="008624BD"/>
    <w:p w14:paraId="51BB8FD5" w14:textId="53B3A201" w:rsidR="006765C1" w:rsidRDefault="006765C1"/>
    <w:p w14:paraId="2D5AF21B" w14:textId="4BF07238" w:rsidR="006765C1" w:rsidRDefault="006765C1"/>
    <w:p w14:paraId="625A9BBE" w14:textId="77777777" w:rsidR="006765C1" w:rsidRPr="006765C1" w:rsidRDefault="006765C1">
      <w:pPr>
        <w:rPr>
          <w:color w:val="FF0000"/>
        </w:rPr>
      </w:pPr>
    </w:p>
    <w:sectPr w:rsidR="006765C1" w:rsidRPr="006765C1" w:rsidSect="00C90020">
      <w:headerReference w:type="default" r:id="rId16"/>
      <w:footerReference w:type="default" r:id="rId1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07B30" w14:textId="77777777" w:rsidR="00D0180B" w:rsidRDefault="00D0180B" w:rsidP="00C90020">
      <w:pPr>
        <w:spacing w:after="0" w:line="240" w:lineRule="auto"/>
      </w:pPr>
      <w:r>
        <w:separator/>
      </w:r>
    </w:p>
  </w:endnote>
  <w:endnote w:type="continuationSeparator" w:id="0">
    <w:p w14:paraId="519063FA" w14:textId="77777777" w:rsidR="00D0180B" w:rsidRDefault="00D0180B" w:rsidP="00C90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962344"/>
      <w:docPartObj>
        <w:docPartGallery w:val="Page Numbers (Bottom of Page)"/>
        <w:docPartUnique/>
      </w:docPartObj>
    </w:sdtPr>
    <w:sdtContent>
      <w:sdt>
        <w:sdtPr>
          <w:id w:val="-1769616900"/>
          <w:docPartObj>
            <w:docPartGallery w:val="Page Numbers (Top of Page)"/>
            <w:docPartUnique/>
          </w:docPartObj>
        </w:sdtPr>
        <w:sdtContent>
          <w:p w14:paraId="421CEB8B" w14:textId="34017C8D" w:rsidR="00D0180B" w:rsidRPr="00C90020" w:rsidRDefault="00D0180B" w:rsidP="00C90020">
            <w:pPr>
              <w:pStyle w:val="Voettekst"/>
            </w:pPr>
            <w:r w:rsidRPr="00C90020">
              <w:rPr>
                <w:sz w:val="20"/>
                <w:szCs w:val="20"/>
              </w:rPr>
              <w:t>Schooljaar 2017-2018 ©NBr</w:t>
            </w:r>
            <w:r w:rsidRPr="00C90020">
              <w:rPr>
                <w:sz w:val="20"/>
                <w:szCs w:val="20"/>
              </w:rPr>
              <w:tab/>
            </w:r>
            <w:r w:rsidRPr="00C90020">
              <w:rPr>
                <w:sz w:val="20"/>
                <w:szCs w:val="20"/>
              </w:rPr>
              <w:tab/>
              <w:t xml:space="preserve">                                                                            </w:t>
            </w:r>
            <w:r>
              <w:rPr>
                <w:sz w:val="20"/>
                <w:szCs w:val="20"/>
              </w:rPr>
              <w:t xml:space="preserve">          </w:t>
            </w:r>
            <w:r w:rsidRPr="00C90020">
              <w:rPr>
                <w:sz w:val="20"/>
                <w:szCs w:val="20"/>
              </w:rPr>
              <w:t xml:space="preserve">Pagina </w:t>
            </w:r>
            <w:r w:rsidRPr="00C90020">
              <w:rPr>
                <w:b/>
                <w:bCs/>
                <w:sz w:val="20"/>
                <w:szCs w:val="20"/>
              </w:rPr>
              <w:fldChar w:fldCharType="begin"/>
            </w:r>
            <w:r w:rsidRPr="00C90020">
              <w:rPr>
                <w:b/>
                <w:bCs/>
                <w:sz w:val="20"/>
                <w:szCs w:val="20"/>
              </w:rPr>
              <w:instrText>PAGE</w:instrText>
            </w:r>
            <w:r w:rsidRPr="00C90020">
              <w:rPr>
                <w:b/>
                <w:bCs/>
                <w:sz w:val="20"/>
                <w:szCs w:val="20"/>
              </w:rPr>
              <w:fldChar w:fldCharType="separate"/>
            </w:r>
            <w:r w:rsidR="0068558F">
              <w:rPr>
                <w:b/>
                <w:bCs/>
                <w:noProof/>
                <w:sz w:val="20"/>
                <w:szCs w:val="20"/>
              </w:rPr>
              <w:t>5</w:t>
            </w:r>
            <w:r w:rsidRPr="00C90020">
              <w:rPr>
                <w:b/>
                <w:bCs/>
                <w:sz w:val="20"/>
                <w:szCs w:val="20"/>
              </w:rPr>
              <w:fldChar w:fldCharType="end"/>
            </w:r>
            <w:r w:rsidRPr="00C90020">
              <w:rPr>
                <w:sz w:val="20"/>
                <w:szCs w:val="20"/>
              </w:rPr>
              <w:t xml:space="preserve"> van </w:t>
            </w:r>
            <w:r w:rsidRPr="00C90020">
              <w:rPr>
                <w:b/>
                <w:bCs/>
                <w:sz w:val="20"/>
                <w:szCs w:val="20"/>
              </w:rPr>
              <w:fldChar w:fldCharType="begin"/>
            </w:r>
            <w:r w:rsidRPr="00C90020">
              <w:rPr>
                <w:b/>
                <w:bCs/>
                <w:sz w:val="20"/>
                <w:szCs w:val="20"/>
              </w:rPr>
              <w:instrText>NUMPAGES</w:instrText>
            </w:r>
            <w:r w:rsidRPr="00C90020">
              <w:rPr>
                <w:b/>
                <w:bCs/>
                <w:sz w:val="20"/>
                <w:szCs w:val="20"/>
              </w:rPr>
              <w:fldChar w:fldCharType="separate"/>
            </w:r>
            <w:r w:rsidR="0068558F">
              <w:rPr>
                <w:b/>
                <w:bCs/>
                <w:noProof/>
                <w:sz w:val="20"/>
                <w:szCs w:val="20"/>
              </w:rPr>
              <w:t>5</w:t>
            </w:r>
            <w:r w:rsidRPr="00C90020">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5A733" w14:textId="77777777" w:rsidR="00D0180B" w:rsidRDefault="00D0180B" w:rsidP="00C90020">
      <w:pPr>
        <w:spacing w:after="0" w:line="240" w:lineRule="auto"/>
      </w:pPr>
      <w:r>
        <w:separator/>
      </w:r>
    </w:p>
  </w:footnote>
  <w:footnote w:type="continuationSeparator" w:id="0">
    <w:p w14:paraId="42BE0AF4" w14:textId="77777777" w:rsidR="00D0180B" w:rsidRDefault="00D0180B" w:rsidP="00C900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C04D0" w14:textId="77777777" w:rsidR="00D0180B" w:rsidRPr="00C90020" w:rsidRDefault="00D0180B">
    <w:pPr>
      <w:pStyle w:val="Koptekst"/>
      <w:rPr>
        <w:b/>
        <w:sz w:val="28"/>
        <w:szCs w:val="28"/>
      </w:rPr>
    </w:pPr>
    <w:r w:rsidRPr="00C90020">
      <w:rPr>
        <w:b/>
        <w:sz w:val="28"/>
        <w:szCs w:val="28"/>
      </w:rPr>
      <w:t xml:space="preserve">Instructie OnderwijsOnline – RVT Maatschappelijke Zorg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20984"/>
    <w:multiLevelType w:val="hybridMultilevel"/>
    <w:tmpl w:val="9ED4A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C7452A"/>
    <w:multiLevelType w:val="multilevel"/>
    <w:tmpl w:val="5BD6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2A439D"/>
    <w:multiLevelType w:val="hybridMultilevel"/>
    <w:tmpl w:val="2CCE4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020"/>
    <w:rsid w:val="00064B4A"/>
    <w:rsid w:val="00152248"/>
    <w:rsid w:val="001F7609"/>
    <w:rsid w:val="002441FC"/>
    <w:rsid w:val="0028455A"/>
    <w:rsid w:val="00485CD9"/>
    <w:rsid w:val="004F465E"/>
    <w:rsid w:val="0053061D"/>
    <w:rsid w:val="00531B70"/>
    <w:rsid w:val="005875F8"/>
    <w:rsid w:val="005B0DF8"/>
    <w:rsid w:val="00647677"/>
    <w:rsid w:val="006765C1"/>
    <w:rsid w:val="0068558F"/>
    <w:rsid w:val="008624BD"/>
    <w:rsid w:val="008D4B75"/>
    <w:rsid w:val="00A05501"/>
    <w:rsid w:val="00A74D5F"/>
    <w:rsid w:val="00AB63BE"/>
    <w:rsid w:val="00AD158C"/>
    <w:rsid w:val="00B37944"/>
    <w:rsid w:val="00B80126"/>
    <w:rsid w:val="00BD4BF1"/>
    <w:rsid w:val="00C2491F"/>
    <w:rsid w:val="00C90020"/>
    <w:rsid w:val="00CE4384"/>
    <w:rsid w:val="00D0180B"/>
    <w:rsid w:val="00DE65F2"/>
    <w:rsid w:val="00EA5E40"/>
    <w:rsid w:val="00F10EF5"/>
    <w:rsid w:val="00FF0E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1EF995"/>
  <w15:chartTrackingRefBased/>
  <w15:docId w15:val="{53045E50-FBC3-4B41-9ECD-1E0FE2F35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018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00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0020"/>
  </w:style>
  <w:style w:type="paragraph" w:styleId="Voettekst">
    <w:name w:val="footer"/>
    <w:basedOn w:val="Standaard"/>
    <w:link w:val="VoettekstChar"/>
    <w:uiPriority w:val="99"/>
    <w:unhideWhenUsed/>
    <w:rsid w:val="00C900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0020"/>
  </w:style>
  <w:style w:type="character" w:styleId="Hyperlink">
    <w:name w:val="Hyperlink"/>
    <w:basedOn w:val="Standaardalinea-lettertype"/>
    <w:uiPriority w:val="99"/>
    <w:unhideWhenUsed/>
    <w:rsid w:val="006765C1"/>
    <w:rPr>
      <w:color w:val="0563C1" w:themeColor="hyperlink"/>
      <w:u w:val="single"/>
    </w:rPr>
  </w:style>
  <w:style w:type="character" w:styleId="Onopgelostemelding">
    <w:name w:val="Unresolved Mention"/>
    <w:basedOn w:val="Standaardalinea-lettertype"/>
    <w:uiPriority w:val="99"/>
    <w:semiHidden/>
    <w:unhideWhenUsed/>
    <w:rsid w:val="006765C1"/>
    <w:rPr>
      <w:color w:val="808080"/>
      <w:shd w:val="clear" w:color="auto" w:fill="E6E6E6"/>
    </w:rPr>
  </w:style>
  <w:style w:type="character" w:styleId="GevolgdeHyperlink">
    <w:name w:val="FollowedHyperlink"/>
    <w:basedOn w:val="Standaardalinea-lettertype"/>
    <w:uiPriority w:val="99"/>
    <w:semiHidden/>
    <w:unhideWhenUsed/>
    <w:rsid w:val="0053061D"/>
    <w:rPr>
      <w:color w:val="954F72" w:themeColor="followedHyperlink"/>
      <w:u w:val="single"/>
    </w:rPr>
  </w:style>
  <w:style w:type="character" w:customStyle="1" w:styleId="Kop1Char">
    <w:name w:val="Kop 1 Char"/>
    <w:basedOn w:val="Standaardalinea-lettertype"/>
    <w:link w:val="Kop1"/>
    <w:uiPriority w:val="9"/>
    <w:rsid w:val="00D0180B"/>
    <w:rPr>
      <w:rFonts w:asciiTheme="majorHAnsi" w:eastAsiaTheme="majorEastAsia" w:hAnsiTheme="majorHAnsi" w:cstheme="majorBidi"/>
      <w:color w:val="2F5496" w:themeColor="accent1" w:themeShade="BF"/>
      <w:sz w:val="32"/>
      <w:szCs w:val="32"/>
    </w:rPr>
  </w:style>
  <w:style w:type="paragraph" w:styleId="Bijschrift">
    <w:name w:val="caption"/>
    <w:basedOn w:val="Standaard"/>
    <w:next w:val="Standaard"/>
    <w:uiPriority w:val="35"/>
    <w:unhideWhenUsed/>
    <w:qFormat/>
    <w:rsid w:val="00D0180B"/>
    <w:pPr>
      <w:spacing w:after="200" w:line="240" w:lineRule="auto"/>
    </w:pPr>
    <w:rPr>
      <w:i/>
      <w:iCs/>
      <w:color w:val="44546A" w:themeColor="text2"/>
      <w:sz w:val="18"/>
      <w:szCs w:val="18"/>
    </w:rPr>
  </w:style>
  <w:style w:type="paragraph" w:styleId="Lijstalinea">
    <w:name w:val="List Paragraph"/>
    <w:basedOn w:val="Standaard"/>
    <w:uiPriority w:val="34"/>
    <w:qFormat/>
    <w:rsid w:val="00D018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77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tekening.vsdx"/><Relationship Id="rId5" Type="http://schemas.openxmlformats.org/officeDocument/2006/relationships/footnotes" Target="footnotes.xml"/><Relationship Id="rId15" Type="http://schemas.openxmlformats.org/officeDocument/2006/relationships/hyperlink" Target="mailto:naomi.brewington@leijgraaf.nl"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Ek9QNjNk4Ic"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575</Words>
  <Characters>3166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Brewington</dc:creator>
  <cp:keywords/>
  <dc:description/>
  <cp:lastModifiedBy>Naomi Brewington</cp:lastModifiedBy>
  <cp:revision>9</cp:revision>
  <dcterms:created xsi:type="dcterms:W3CDTF">2017-08-24T17:34:00Z</dcterms:created>
  <dcterms:modified xsi:type="dcterms:W3CDTF">2017-08-24T18:47:00Z</dcterms:modified>
</cp:coreProperties>
</file>